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National Museum of Civil War Medicine </w:t>
      </w:r>
    </w:p>
    <w:p>
      <w:r>
        <w:rPr>
          <w:b/>
        </w:rPr>
        <w:t>Organization Type:</w:t>
      </w:r>
      <w:r>
        <w:t xml:space="preserve">Museum </w:t>
      </w:r>
    </w:p>
    <w:p>
      <w:r>
        <w:rPr>
          <w:b/>
        </w:rPr>
        <w:t>Address:</w:t>
      </w:r>
      <w:r>
        <w:t>48 East Patrick Street,</w:t>
        <w:br/>
        <w:br/>
        <w:t xml:space="preserve">P.O. Box 470 </w:t>
      </w:r>
    </w:p>
    <w:p>
      <w:r>
        <w:rPr>
          <w:b/>
        </w:rPr>
        <w:t>City:</w:t>
      </w:r>
      <w:r>
        <w:t xml:space="preserve">Frederick </w:t>
      </w:r>
    </w:p>
    <w:p>
      <w:r>
        <w:rPr>
          <w:b/>
        </w:rPr>
        <w:t>State/Province:</w:t>
      </w:r>
      <w:r>
        <w:t xml:space="preserve">Maryland </w:t>
      </w:r>
    </w:p>
    <w:p>
      <w:r>
        <w:rPr>
          <w:b/>
        </w:rPr>
        <w:t>Zip/Postal Code:</w:t>
      </w:r>
      <w:r>
        <w:t xml:space="preserve">21701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301-695-1864 </w:t>
      </w:r>
    </w:p>
    <w:p>
      <w:r>
        <w:rPr>
          <w:b/>
        </w:rPr>
        <w:t>Fax Number:</w:t>
      </w:r>
      <w:r>
        <w:t xml:space="preserve">301-695-6823 </w:t>
      </w:r>
    </w:p>
    <w:p>
      <w:r>
        <w:rPr>
          <w:b/>
        </w:rPr>
        <w:t>Web Site:</w:t>
      </w:r>
      <w:r>
        <w:t xml:space="preserve">http://www.civilwarmed.org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>Dedicated to telling the medical story of the Civil War – a story of care and healing, courage and devotion amidst the death and destruction of America’s bloodiest war.  It is also a story of major advances that have had a lasting impact on modern medicine.</w:t>
        <w:br/>
        <w:br/>
        <w:br/>
        <w:br/>
        <w:t xml:space="preserve">The NMCWM has nearly 10,000 square feet of exhibit space on two floors, divided into nine spacious galleries.  The galleries feature life-like displays depicting medically-related scenes, display cases housing a collection of over 1,500 original artifacts, and information panels discussing various aspects of Civil War medicine. </w:t>
      </w:r>
    </w:p>
    <w:p>
      <w:r>
        <w:rPr>
          <w:b/>
        </w:rPr>
        <w:t>Holdings:</w:t>
      </w:r>
      <w:r>
        <w:t xml:space="preserve">Extensive collection of books related to Civil War Medicine. </w:t>
      </w:r>
    </w:p>
    <w:p>
      <w:r>
        <w:rPr>
          <w:b/>
        </w:rPr>
        <w:t>Collection Subject Strengths:</w:t>
      </w:r>
      <w:r>
        <w:t xml:space="preserve">History of Military/Naval Medicine; History of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George Wunderlich </w:t>
      </w:r>
    </w:p>
    <w:p>
      <w:r>
        <w:rPr>
          <w:b/>
        </w:rPr>
        <w:t>Institution Title:</w:t>
      </w:r>
      <w:r>
        <w:t xml:space="preserve">Executive Director </w:t>
      </w:r>
    </w:p>
    <w:p>
      <w:r>
        <w:rPr>
          <w:b/>
        </w:rPr>
        <w:t>Email Address:</w:t>
      </w:r>
      <w:r>
        <w:t xml:space="preserve">director@civilwarmed.org </w:t>
      </w:r>
    </w:p>
    <w:p>
      <w:r>
        <w:rPr>
          <w:b/>
        </w:rPr>
        <w:t>Contact Email Address:</w:t>
      </w:r>
      <w:r>
        <w:t xml:space="preserve">admin@civilwarmed.org </w:t>
      </w:r>
    </w:p>
    <w:p>
      <w:r>
        <w:rPr>
          <w:b/>
        </w:rPr>
        <w:t>Contact Telephone Number:</w:t>
      </w:r>
      <w:r>
        <w:t xml:space="preserve">301-695-1864 </w:t>
      </w:r>
    </w:p>
    <w:p>
      <w:r>
        <w:rPr>
          <w:b/>
        </w:rPr>
        <w:t>Contact Name:</w:t>
      </w:r>
      <w:r>
        <w:t xml:space="preserve">Joanna Jennings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